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C0C" w:rsidRDefault="00FC2FC4">
      <w:pPr>
        <w:widowControl w:val="0"/>
        <w:shd w:val="clear" w:color="auto" w:fill="FFFFFF"/>
        <w:tabs>
          <w:tab w:val="left" w:pos="851"/>
        </w:tabs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«Пожарная безопасность на объектах бюджетной сферы Александровского района на 2022-2026 годы» </w:t>
      </w:r>
    </w:p>
    <w:p w:rsidR="00C11C0C" w:rsidRDefault="00FC2FC4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МП «Пожарная безопасность на объектах бюджетной сферы Александровского района на 2022-2026 годы» направлена на повышение уровня пожарной безопасности граждан на объектах бюджетной сферы Александровского района.</w:t>
      </w:r>
    </w:p>
    <w:p w:rsidR="00C11C0C" w:rsidRDefault="00FC2FC4">
      <w:pPr>
        <w:widowControl w:val="0"/>
        <w:tabs>
          <w:tab w:val="left" w:pos="567"/>
        </w:tabs>
        <w:spacing w:after="24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Кассовое исполнение расходов производилось по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трем ОМ и за 2025 год составило </w:t>
      </w:r>
      <w:r w:rsidR="000D22A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4942,12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 xml:space="preserve"> тыс. рублей или </w:t>
      </w:r>
      <w:r w:rsidR="000D22A9"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99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% испо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лнения планового показателя.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603"/>
        <w:gridCol w:w="1230"/>
        <w:gridCol w:w="1400"/>
      </w:tblGrid>
      <w:tr w:rsidR="00C11C0C">
        <w:trPr>
          <w:trHeight w:val="850"/>
          <w:tblHeader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Наименование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План на 2025 год,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br/>
              <w:t>тыс. рублей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Исполнено за 2025 год, тыс. рублей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% исполнения</w:t>
            </w:r>
          </w:p>
        </w:tc>
      </w:tr>
      <w:tr w:rsidR="00C11C0C">
        <w:trPr>
          <w:trHeight w:val="343"/>
          <w:tblHeader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4</w:t>
            </w:r>
          </w:p>
        </w:tc>
      </w:tr>
      <w:tr w:rsidR="00C11C0C">
        <w:trPr>
          <w:trHeight w:val="34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МП «Пожарная безопасность на объектах бюджетной сферы Александровского района на 2022-2026 годы»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 w:rsidP="002B2740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4990,1</w:t>
            </w:r>
            <w:r w:rsidR="002B274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2B2740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4942,12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2B2740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99,00</w:t>
            </w:r>
          </w:p>
        </w:tc>
      </w:tr>
      <w:tr w:rsidR="00C11C0C">
        <w:trPr>
          <w:trHeight w:val="34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ОМ «Обеспечение раннего обнаружения пожара и организованного проведения эвакуации»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3400,57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1794,82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52,78</w:t>
            </w:r>
          </w:p>
        </w:tc>
      </w:tr>
      <w:tr w:rsidR="00C11C0C">
        <w:trPr>
          <w:trHeight w:val="34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ОМ «Увеличение времени безопасного пребывания персонала на объектах бюджетной сферы при возникновении пожаров»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207,41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177,41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85,54</w:t>
            </w:r>
          </w:p>
        </w:tc>
      </w:tr>
      <w:tr w:rsidR="00C11C0C">
        <w:trPr>
          <w:trHeight w:val="34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ОМ «Обеспечение мер первичной пожарной безопасности»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1382,16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1334,14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C0C" w:rsidRDefault="00FC2FC4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96,53</w:t>
            </w:r>
          </w:p>
        </w:tc>
      </w:tr>
    </w:tbl>
    <w:p w:rsidR="00C11C0C" w:rsidRDefault="00C11C0C">
      <w:pPr>
        <w:widowControl w:val="0"/>
        <w:tabs>
          <w:tab w:val="left" w:pos="709"/>
          <w:tab w:val="left" w:pos="851"/>
        </w:tabs>
        <w:spacing w:before="120" w:after="0" w:line="0" w:lineRule="atLeast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</w:pPr>
    </w:p>
    <w:p w:rsidR="00C11C0C" w:rsidRDefault="00FC2FC4">
      <w:pPr>
        <w:widowControl w:val="0"/>
        <w:tabs>
          <w:tab w:val="left" w:pos="709"/>
          <w:tab w:val="left" w:pos="851"/>
        </w:tabs>
        <w:spacing w:before="120" w:after="0" w:line="0" w:lineRule="atLeast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В рамках ОМ «Обеспечение раннего обнаружения пожара и организованного проведения эвакуации» произведены расходы:</w:t>
      </w:r>
    </w:p>
    <w:p w:rsidR="00C11C0C" w:rsidRDefault="00FC2FC4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 на установку и обслуживание систем автоматической пожарной сигнализации в административных зданиях в сумме </w:t>
      </w:r>
      <w:r w:rsidR="002B274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2783,22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тыс. рублей (</w:t>
      </w:r>
      <w:r w:rsidR="002B274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100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% выполнения планового показателя);</w:t>
      </w:r>
    </w:p>
    <w:p w:rsidR="00C11C0C" w:rsidRDefault="00FC2FC4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 на монтаж, настройку и обслуживание объектов станции радиосистемы передачи данных о пожаре ПАК «Стрелец-Мониторинг» управления оповещения в сумме 4</w:t>
      </w:r>
      <w:r w:rsidR="002B274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46,15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тыс. рублей (</w:t>
      </w:r>
      <w:r w:rsidR="002B274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100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% выполнения планового показателя);</w:t>
      </w:r>
    </w:p>
    <w:p w:rsidR="00C11C0C" w:rsidRDefault="00FC2FC4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 на т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ехническое обслуживание систем пожаротушения в сумме 124,2 тыс. рублей (100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% выполнения планового показателя);</w:t>
      </w:r>
    </w:p>
    <w:p w:rsidR="00C11C0C" w:rsidRDefault="00FC2FC4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 на испытание пожарного водопровода в сумме 47 тыс. рублей (100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% выполнения планового показателя).</w:t>
      </w:r>
    </w:p>
    <w:p w:rsidR="00C11C0C" w:rsidRDefault="00FC2FC4">
      <w:pPr>
        <w:widowControl w:val="0"/>
        <w:tabs>
          <w:tab w:val="left" w:pos="709"/>
          <w:tab w:val="left" w:pos="851"/>
        </w:tabs>
        <w:spacing w:before="120" w:after="0" w:line="0" w:lineRule="atLeast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В рамках ОМ «Увеличение времени безопасного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 xml:space="preserve"> пребывания персонала на объектах бюджетной сферы при возникновении пожаров» произведены расходы:</w:t>
      </w:r>
    </w:p>
    <w:p w:rsidR="00C11C0C" w:rsidRDefault="00FC2FC4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 на проведение огнезащитной обработки деревянных конструкций чердачных помещений в сумме 119,35 тыс. рублей (100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% выполнения планового показателя);</w:t>
      </w:r>
    </w:p>
    <w:p w:rsidR="00C11C0C" w:rsidRDefault="00FC2FC4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 на при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обретение огнетушителей, противопожарного оборудования и снаряжения, перезарядка огнетушителей в сумме </w:t>
      </w:r>
      <w:r w:rsidR="002B274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75,56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тыс. рублей (</w:t>
      </w:r>
      <w:r w:rsidR="002B274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100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% выполнения планового показателя);</w:t>
      </w:r>
    </w:p>
    <w:p w:rsidR="00C11C0C" w:rsidRDefault="00FC2FC4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 на проверку качества огнезащитной обработки деревянных конструкций в сумме 12,5 тыс. руб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лей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 xml:space="preserve"> (100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% вы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полнения планового показателя).</w:t>
      </w:r>
    </w:p>
    <w:p w:rsidR="00C11C0C" w:rsidRDefault="00FC2FC4">
      <w:pPr>
        <w:widowControl w:val="0"/>
        <w:tabs>
          <w:tab w:val="left" w:pos="709"/>
          <w:tab w:val="left" w:pos="851"/>
        </w:tabs>
        <w:spacing w:before="120" w:after="0" w:line="0" w:lineRule="atLeast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В рамках ОМ «Обеспечение мер первичной пожарной безопасности» произведены расходы:</w:t>
      </w:r>
    </w:p>
    <w:p w:rsidR="00C11C0C" w:rsidRDefault="00FC2FC4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 на замеры сопротивления изоляции в зданиях в сумме 589,61 тыс. рублей (100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>выполнения планового показателя);</w:t>
      </w:r>
    </w:p>
    <w:p w:rsidR="00C11C0C" w:rsidRDefault="00FC2FC4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 на содержание по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жарных машин в селах района в сумме 470,53 тыс. рубл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ей (100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% выполнения планового показателя);</w:t>
      </w:r>
    </w:p>
    <w:p w:rsidR="00C11C0C" w:rsidRDefault="00FC2FC4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- на обустройство и содержание минерализованной полосы в Северном сельском поселении в сумме 72 тыс. рублей (100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% выполнения планового показателя);</w:t>
      </w:r>
    </w:p>
    <w:p w:rsidR="00C11C0C" w:rsidRDefault="00FC2FC4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- на содерж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ание и оснащение добровольных, пожарных команд в сельских поселениях в сумме 202 тыс. рублей (80,8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% выполнения планового показателя).</w:t>
      </w:r>
    </w:p>
    <w:p w:rsidR="00C11C0C" w:rsidRDefault="00FC2FC4">
      <w:pPr>
        <w:widowControl w:val="0"/>
        <w:tabs>
          <w:tab w:val="left" w:pos="567"/>
        </w:tabs>
        <w:spacing w:after="24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Расходы по ОМ в рамках данной МП произведены за счет собстве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нных средств бюджета Александровского муниципального района Т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омской области.</w:t>
      </w:r>
    </w:p>
    <w:p w:rsidR="00C11C0C" w:rsidRDefault="00C11C0C">
      <w:pPr>
        <w:widowControl w:val="0"/>
        <w:tabs>
          <w:tab w:val="left" w:pos="851"/>
        </w:tabs>
        <w:spacing w:after="0" w:line="0" w:lineRule="atLeast"/>
        <w:ind w:firstLine="567"/>
        <w:jc w:val="both"/>
      </w:pPr>
    </w:p>
    <w:sectPr w:rsidR="00C11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FC4" w:rsidRDefault="00FC2FC4">
      <w:pPr>
        <w:spacing w:after="0" w:line="240" w:lineRule="auto"/>
      </w:pPr>
      <w:r>
        <w:separator/>
      </w:r>
    </w:p>
  </w:endnote>
  <w:endnote w:type="continuationSeparator" w:id="0">
    <w:p w:rsidR="00FC2FC4" w:rsidRDefault="00FC2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FC4" w:rsidRDefault="00FC2FC4">
      <w:pPr>
        <w:spacing w:after="0" w:line="240" w:lineRule="auto"/>
      </w:pPr>
      <w:r>
        <w:separator/>
      </w:r>
    </w:p>
  </w:footnote>
  <w:footnote w:type="continuationSeparator" w:id="0">
    <w:p w:rsidR="00FC2FC4" w:rsidRDefault="00FC2F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C0C"/>
    <w:rsid w:val="000D22A9"/>
    <w:rsid w:val="002B2740"/>
    <w:rsid w:val="00C11C0C"/>
    <w:rsid w:val="00FC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454</Words>
  <Characters>2589</Characters>
  <Application>Microsoft Office Word</Application>
  <DocSecurity>0</DocSecurity>
  <Lines>21</Lines>
  <Paragraphs>6</Paragraphs>
  <ScaleCrop>false</ScaleCrop>
  <Company/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Н. Бобрешева</dc:creator>
  <cp:keywords/>
  <dc:description/>
  <cp:lastModifiedBy>Алёна Лу</cp:lastModifiedBy>
  <cp:revision>24</cp:revision>
  <dcterms:created xsi:type="dcterms:W3CDTF">2021-06-11T07:33:00Z</dcterms:created>
  <dcterms:modified xsi:type="dcterms:W3CDTF">2026-08-18T04:15:00Z</dcterms:modified>
</cp:coreProperties>
</file>